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5"/>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val="en-US" w:eastAsia="zh-CN"/>
              </w:rPr>
              <w:t>心电图机</w:t>
            </w:r>
          </w:p>
        </w:tc>
        <w:tc>
          <w:tcPr>
            <w:tcW w:w="6463" w:type="dxa"/>
            <w:gridSpan w:val="2"/>
            <w:tcBorders>
              <w:top w:val="single" w:color="auto" w:sz="4" w:space="0"/>
              <w:left w:val="nil"/>
              <w:bottom w:val="single" w:color="auto" w:sz="4" w:space="0"/>
              <w:right w:val="single" w:color="auto" w:sz="4" w:space="0"/>
            </w:tcBorders>
            <w:noWrap w:val="0"/>
            <w:vAlign w:val="center"/>
          </w:tcPr>
          <w:p w14:paraId="7AEC4D3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一、工作条件</w:t>
            </w:r>
          </w:p>
          <w:p w14:paraId="3EFD547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  可在交流电源100V~240V，50/60Hz，室温5—40℃，相对湿度15% ~95%，大气压57.0 kPa ～ 107.4 kPa的环境下正常工作</w:t>
            </w:r>
          </w:p>
          <w:p w14:paraId="104DCAB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  内置可充电锂电池， 连续工作时间不少于500 份自动报告，或不少于1 小时连续记录，或不少于8 小时无记录测量</w:t>
            </w:r>
          </w:p>
          <w:p w14:paraId="13BFE58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二、ECG测量规格</w:t>
            </w:r>
          </w:p>
          <w:p w14:paraId="3F8D01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  频率响应：0.01Hz ~ 500Hz</w:t>
            </w:r>
          </w:p>
          <w:p w14:paraId="5B8A7E9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  采样率：≥64 kHz</w:t>
            </w:r>
          </w:p>
          <w:p w14:paraId="0828149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 起搏器采样率：≥96 kHz</w:t>
            </w:r>
          </w:p>
          <w:p w14:paraId="18F1AD9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  输入阻抗：≥100MΩ（10Hz）</w:t>
            </w:r>
          </w:p>
          <w:p w14:paraId="57F678F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  定标电压：1mV±1%</w:t>
            </w:r>
          </w:p>
          <w:p w14:paraId="3674F60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  耐极化电压：≥±900mV（±5%）</w:t>
            </w:r>
          </w:p>
          <w:p w14:paraId="719E8CA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  内部噪声：≤12.5µVp-p</w:t>
            </w:r>
          </w:p>
          <w:p w14:paraId="5522C0A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  共模抑制比： ≥140dB（AC滤波开启）</w:t>
            </w:r>
          </w:p>
          <w:p w14:paraId="2BF3E21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  灵敏度选择：1.25、2.5、5、10、20、10/5、20/10、自动mm/mV ±5%</w:t>
            </w:r>
          </w:p>
          <w:p w14:paraId="3117B1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2.10 除颤防护：承受不小于5000V(360J) 除颤放电，无数据丢失和损坏</w:t>
            </w:r>
          </w:p>
          <w:p w14:paraId="073A63F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三、显示器</w:t>
            </w:r>
          </w:p>
          <w:p w14:paraId="432EE6F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3.1  ≥12.英寸彩色液晶屏，分辨率不小于1280*800</w:t>
            </w:r>
          </w:p>
          <w:p w14:paraId="39CE1B7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3.2  支持全屏多点触控</w:t>
            </w:r>
          </w:p>
          <w:p w14:paraId="4160BA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3.3  倾斜角设计，支持屏幕背景网格显示</w:t>
            </w:r>
          </w:p>
          <w:p w14:paraId="4FF63A7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3.4  支持同屏显示≥10秒12导同步心电波形</w:t>
            </w:r>
          </w:p>
          <w:p w14:paraId="07EE7F8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四、存储器：</w:t>
            </w:r>
          </w:p>
          <w:p w14:paraId="331A75F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  内置存储器支持存储≥1200 份心电图报告</w:t>
            </w:r>
          </w:p>
          <w:p w14:paraId="3D71E2B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4.2  支持外接U盘扩展存储空间</w:t>
            </w:r>
          </w:p>
          <w:p w14:paraId="666B623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五、打印机</w:t>
            </w:r>
          </w:p>
          <w:p w14:paraId="423A7A2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5.1  内置热敏式点阵打印机，能打印于A4和US letter大小的热敏纸</w:t>
            </w:r>
          </w:p>
          <w:p w14:paraId="6752BD7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5.2  走纸速度：5mm/s、12.5mm/s、25mm/s、50mm/s，误差不大于±5%</w:t>
            </w:r>
          </w:p>
          <w:p w14:paraId="050714B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5.3  打印分辨率：垂直分辨率≥8点/mm，水平分辨率≥40点/mm（25mm/s）</w:t>
            </w:r>
          </w:p>
          <w:p w14:paraId="44FE897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六、软件功能</w:t>
            </w:r>
          </w:p>
          <w:p w14:paraId="066138B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6.1  具有信号质量检测功能，对于信号干扰、接触不良或导联脱落的导联做出提示</w:t>
            </w:r>
          </w:p>
          <w:p w14:paraId="652DBBD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★6.2  具有起搏检测功能，起搏标记在显示屏上单独区域显示，方便医生查看</w:t>
            </w:r>
          </w:p>
          <w:p w14:paraId="6063737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6.3  具有预约下载功能，直接将病人预约下载到心电图机上，减少医生工作量</w:t>
            </w:r>
          </w:p>
          <w:p w14:paraId="40502B5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6.5  具有关机延迟功能：自第一次低电量提示后，有至少5分钟的关机延迟时间</w:t>
            </w:r>
          </w:p>
          <w:p w14:paraId="685D5AC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七、数据传输</w:t>
            </w:r>
          </w:p>
          <w:p w14:paraId="6D69B71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7.1  外部接口：USB接口≥2，网络接口</w:t>
            </w:r>
          </w:p>
          <w:p w14:paraId="7F4B401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7.3  支持HL7/DICOM/FTP标准协议</w:t>
            </w:r>
          </w:p>
          <w:p w14:paraId="464281B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八、配置</w:t>
            </w:r>
          </w:p>
          <w:p w14:paraId="72D3D62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8.1主机1台</w:t>
            </w:r>
          </w:p>
          <w:p w14:paraId="29B1FF2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8.2成人附件包（电缆+胸部吸球+肢体夹） 1套</w:t>
            </w:r>
          </w:p>
          <w:p w14:paraId="562DFFB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8.3锂电池1个</w:t>
            </w:r>
          </w:p>
          <w:p w14:paraId="6E18096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8.4三芯电源线1根</w:t>
            </w:r>
          </w:p>
          <w:p w14:paraId="68D618D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8.5打印纸1份</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w:t>
            </w:r>
            <w:r>
              <w:rPr>
                <w:rFonts w:hint="eastAsia" w:ascii="仿宋" w:hAnsi="仿宋" w:eastAsia="仿宋" w:cs="宋体"/>
                <w:b/>
                <w:bCs/>
                <w:sz w:val="28"/>
                <w:szCs w:val="28"/>
                <w:lang w:val="en-US" w:eastAsia="zh-CN"/>
              </w:rPr>
              <w:t>二</w:t>
            </w:r>
            <w:r>
              <w:rPr>
                <w:rFonts w:hint="eastAsia" w:ascii="仿宋" w:hAnsi="仿宋" w:eastAsia="仿宋" w:cs="宋体"/>
                <w:b/>
                <w:bCs/>
                <w:sz w:val="28"/>
                <w:szCs w:val="28"/>
              </w:rPr>
              <w:t>）</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除颤仪</w:t>
            </w:r>
          </w:p>
        </w:tc>
        <w:tc>
          <w:tcPr>
            <w:tcW w:w="6463" w:type="dxa"/>
            <w:gridSpan w:val="2"/>
            <w:tcBorders>
              <w:top w:val="single" w:color="auto" w:sz="4" w:space="0"/>
              <w:left w:val="nil"/>
              <w:bottom w:val="single" w:color="auto" w:sz="4" w:space="0"/>
              <w:right w:val="single" w:color="auto" w:sz="4" w:space="0"/>
            </w:tcBorders>
            <w:noWrap w:val="0"/>
            <w:vAlign w:val="center"/>
          </w:tcPr>
          <w:p w14:paraId="1176819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1.彩色液晶显示屏≥7英寸, ≥分辨率800×600像素，可显示≥3道波形；</w:t>
            </w:r>
          </w:p>
          <w:p w14:paraId="1C16BEF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2.屏幕显示心电波形扫描时间≥16s，支持中文操作界面，具备手动除颤、心电监护、呼吸监护、自动体外除颤（AED）功能。</w:t>
            </w:r>
          </w:p>
          <w:p w14:paraId="2A0E84A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3.除颤采用双相波技术，具备自动阻抗补偿功能。</w:t>
            </w:r>
          </w:p>
          <w:p w14:paraId="5A9ACF6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4.手动除颤分为同步和非同步两种方式，能量分20档以上，可通过体外电极板进行能量选择，最大能量可达360J。</w:t>
            </w:r>
          </w:p>
          <w:p w14:paraId="2EDAAD2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5.可配置体内除颤手柄，体内手动除颤能力选择：1/2/3/4/5/6/7/8/9/10/15/20/30/50 J。</w:t>
            </w:r>
          </w:p>
          <w:p w14:paraId="317D131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6.支持至少三种尺寸体内除颤电极板，适用不同病人类型。</w:t>
            </w:r>
          </w:p>
          <w:p w14:paraId="2DDEBEF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7.体外除颤电极板同时支持成人和小儿，一体化设计，支持快速切换。</w:t>
            </w:r>
          </w:p>
          <w:p w14:paraId="3C56510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8.电极板支持能量选择，充电和放电三步操作，满足单人除颤操作。</w:t>
            </w:r>
          </w:p>
          <w:p w14:paraId="624D30A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9.AED除颤功能提供中文语音和中文提醒功能，对于抢救过程支持自动录音功能，记录时长≥60min。</w:t>
            </w:r>
          </w:p>
          <w:p w14:paraId="7435934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10.开机时间≤2s；</w:t>
            </w:r>
          </w:p>
          <w:p w14:paraId="34CBAF7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★11.除颤充电至200J≤4s，360J≤8s；</w:t>
            </w:r>
          </w:p>
          <w:p w14:paraId="28CFF54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★12.除颤后心电基线恢复时间≤2.5s；</w:t>
            </w:r>
          </w:p>
          <w:p w14:paraId="09AA62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13.从开始AED分析到放电准备就绪≤10s。</w:t>
            </w:r>
          </w:p>
          <w:p w14:paraId="186AB2E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14.支持病人接触状态和阻抗值实时显示。</w:t>
            </w:r>
          </w:p>
          <w:p w14:paraId="16B948A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15.支持配置体外起搏功能，起搏分为固定和按需两种模式。具备降速起搏功能。</w:t>
            </w:r>
          </w:p>
          <w:p w14:paraId="76698B0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16.支持升级CPR辅助功能，提供即时的按压反馈，设备界面提供按压深度和按压频率实时参数显示。</w:t>
            </w:r>
          </w:p>
          <w:p w14:paraId="16E48B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17.心电波形速度支持50 mm/s、25 mm/s、12.5 mm/s、6.25 mm/s。</w:t>
            </w:r>
          </w:p>
          <w:p w14:paraId="0C93111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18.1/2/3/4/5/6/7/8/9/10/15/20/30/50 J通过心电电极片可监测的心律失常分析种类≥24种。</w:t>
            </w:r>
          </w:p>
          <w:p w14:paraId="0D06F6C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19.配置监护功能：可支持升级呼吸末二氧化碳。</w:t>
            </w:r>
          </w:p>
          <w:p w14:paraId="6EB6EB7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20.支持连接中央站，与科室床旁监护仪共用监护网络。</w:t>
            </w:r>
          </w:p>
          <w:p w14:paraId="245B2D7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21.支持提供IHE HL7协议，满足院前院内急救系统的联网通信。</w:t>
            </w:r>
          </w:p>
          <w:p w14:paraId="4CE0737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22.标配1块外置智能锂电池，可支持200J除颤≥300次。</w:t>
            </w:r>
          </w:p>
          <w:p w14:paraId="0A54F9C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23.具备生理报警和技术报警功能，通过声音、文字和灯光3种方式进行报警。</w:t>
            </w:r>
          </w:p>
          <w:p w14:paraId="3EB155D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24.配置50mm记录纸记录仪，自动打印除颤记录，单次波形记录时间最大不小于30s；支持连续波形记录。</w:t>
            </w:r>
          </w:p>
          <w:p w14:paraId="2426CE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25.可存储24小时连续ECG波形，数据可导出至电脑查看。</w:t>
            </w:r>
          </w:p>
          <w:p w14:paraId="340C2C9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26.关机状态下设备支持每天定时自动运行自检（含监护模块和治疗模块），支持定期自动大能量自检（最大放电能量）。</w:t>
            </w:r>
          </w:p>
          <w:p w14:paraId="44FEAD4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27.设备自检后支持对于自检报告进行自动打印或按需打印。</w:t>
            </w:r>
          </w:p>
          <w:p w14:paraId="6AB6938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28.防液体等级不低于IPX4；具备抗跌落性能，可承受≥0.75m跌落冲击；</w:t>
            </w:r>
          </w:p>
          <w:p w14:paraId="20A6A8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29.工作环境，温度范围：0°C-45°C，湿度范围：15%-95%，大气压范围：57.0 kPa ～ 106.2 kPa。</w:t>
            </w:r>
          </w:p>
          <w:p w14:paraId="0E14B25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二、配置要求</w:t>
            </w:r>
          </w:p>
          <w:p w14:paraId="4FCCFDE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1.主机1台</w:t>
            </w:r>
          </w:p>
          <w:p w14:paraId="4198EB9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 3/5导除颤型分体式主电缆组件1根</w:t>
            </w:r>
          </w:p>
          <w:p w14:paraId="0A7C1B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3.三导分体式导联线组件/按扣式1根</w:t>
            </w:r>
          </w:p>
          <w:p w14:paraId="57F1103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4.三芯电源线1根</w:t>
            </w:r>
          </w:p>
          <w:p w14:paraId="626D764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5.锂电池 1-2块</w:t>
            </w:r>
          </w:p>
          <w:p w14:paraId="63534A5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6.使用说明书1套</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258DC47F">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C8F22E">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eastAsia="zh-CN"/>
              </w:rPr>
              <w:t>（</w:t>
            </w:r>
            <w:r>
              <w:rPr>
                <w:rFonts w:hint="eastAsia" w:ascii="仿宋" w:hAnsi="仿宋" w:eastAsia="仿宋" w:cs="宋体"/>
                <w:b/>
                <w:bCs/>
                <w:sz w:val="28"/>
                <w:szCs w:val="28"/>
                <w:lang w:val="en-US" w:eastAsia="zh-CN"/>
              </w:rPr>
              <w:t>三</w:t>
            </w:r>
            <w:r>
              <w:rPr>
                <w:rFonts w:hint="eastAsia" w:ascii="仿宋" w:hAnsi="仿宋" w:eastAsia="仿宋" w:cs="宋体"/>
                <w:b/>
                <w:bCs/>
                <w:sz w:val="28"/>
                <w:szCs w:val="28"/>
                <w:lang w:eastAsia="zh-CN"/>
              </w:rPr>
              <w:t>）</w:t>
            </w:r>
          </w:p>
          <w:p w14:paraId="5353C8D3">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监护仪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3526C6E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模块化插件式床边监护仪，主机、显示屏和插件槽一体化设计，主机插槽位数≥4个，监护仪主机（非辅助插件箱）每个槽位均具备插件模块红外通讯接口以及金属硬件通讯接口（非供电接口），每个槽位可互插互用，保证模块通讯速率及稳定性。</w:t>
            </w:r>
          </w:p>
          <w:p w14:paraId="47A3051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主机显示屏≥12英寸彩色电容触摸屏、多点触摸操作，高分辨率达≥1280×800像素，≥8通道显示，根据环境光自动调节屏幕亮度。</w:t>
            </w:r>
          </w:p>
          <w:p w14:paraId="2F4DA13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要求整机无风扇设计，标配内置高能锂离子电池，供电时间≥4小时。</w:t>
            </w:r>
          </w:p>
          <w:p w14:paraId="486968B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4.配置≥4个USB接口，支持连接存储介质、鼠标、键盘、条码扫描枪等USB设备。</w:t>
            </w:r>
          </w:p>
          <w:p w14:paraId="325E91E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5.支持扩展镜像显示屏，支持升级扩展独立显示屏。</w:t>
            </w:r>
          </w:p>
          <w:p w14:paraId="22813AE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配多功能模块，支持心电，呼吸，心率，无创血压，血氧饱和度，脉搏，双通道体温和双通道有创血压的同时监测。模块支持从监护仪拔出后作为一个独立的监护仪支持病人的转移，具有显示屏，屏幕尺寸≥5.5英寸触摸屏，内置锂电池供电不小于7小时，无风扇设计。</w:t>
            </w:r>
          </w:p>
          <w:p w14:paraId="23168D1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7.支持3/5导心电监测，支持升级12导心电测量，并在监护仪上完成12导静息分析。</w:t>
            </w:r>
          </w:p>
          <w:p w14:paraId="5E2B3BA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★8.支持≥3通道心电波形同步分析算法。支持双通道有创压IBP监测，适用于成人、小儿和新生儿，支持升级8通道有创压监测。</w:t>
            </w:r>
          </w:p>
          <w:p w14:paraId="217B95C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9.支持房颤心律失常分析功能，支持≥27种实时心律失常分析。</w:t>
            </w:r>
          </w:p>
          <w:p w14:paraId="77D3F3A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10.提供ST段分析功能，支持在专门的窗口中分组显示心脏前壁，下壁和侧壁的ST实时片段和参考片段。</w:t>
            </w:r>
          </w:p>
          <w:p w14:paraId="75643AA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★11.具有QT/QTc测量功能，提供QT、QTc和ΔQTc参数值，并提供QTc和ΔQTc报警。</w:t>
            </w:r>
          </w:p>
          <w:p w14:paraId="2D1A357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12.支持RR呼吸率测量，测量范围：1～200rpm。</w:t>
            </w:r>
          </w:p>
          <w:p w14:paraId="23D0778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13.无创血压，适用于成人、小儿和新生儿，提供手动、自动间隔、连续、序列和整点≥5种测量模式。无创血压成人测量范围：包括但不限于25-290mmHg（收缩压）、10-250mmHg（舒张压）、15-260mmHg（平均压）。</w:t>
            </w:r>
          </w:p>
          <w:p w14:paraId="183B8F8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14.血氧监测提供灌注指数（PI）的监测，支持升级CQI心肺复苏质量指数显示。</w:t>
            </w:r>
          </w:p>
          <w:p w14:paraId="6C6B8B2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15.配置指套式血氧探头，支持浸泡清洁与消毒，防水等级≥IPx7。</w:t>
            </w:r>
          </w:p>
          <w:p w14:paraId="4C12B9D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16.提供肺动脉锲压（PAWP）的监测和PPV参数监测。</w:t>
            </w:r>
          </w:p>
          <w:p w14:paraId="02B90FA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17.支持不少于4道IBP波形叠加显示，满足临床对比查看和节约显示空间的需求。</w:t>
            </w:r>
          </w:p>
          <w:p w14:paraId="73DF6F6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18.支持升级EtCO2监测模块，单槽位设计。</w:t>
            </w:r>
          </w:p>
          <w:p w14:paraId="1B38716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19.支持升级BISx4监测模块或者单机，提供不少于4通道EEG，双频指数（BIS），肌电活动（EMG），抑制比（SR），频谱边缘频率（SEF）等参数的监测。</w:t>
            </w:r>
          </w:p>
          <w:p w14:paraId="4040C0A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20.支持升级提供功率谱密度（DSA）显示界面，可以直观地显示一段时间内的双侧功率谱分布变化的情况。</w:t>
            </w:r>
          </w:p>
          <w:p w14:paraId="10E7D0D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★21.支持升级PiCCO监测模块，采用Pulsion PiCCO技术股动脉和中心静脉常规穿刺实现微创CCO等血液动力学监测参数，并提供蛛网图，直观观察病人的变化情况。</w:t>
            </w:r>
          </w:p>
          <w:p w14:paraId="58BB1AB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22.支持升级RM呼吸力学监测，监测参数包括但不限于FEV1.0，RSBI，WOB等17种参数。</w:t>
            </w:r>
          </w:p>
          <w:p w14:paraId="7D534CB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23.支持升级NMT监测参数，采用三轴加速度方向识别技术，支持TOF，ST0.1，ST1.0，DBS3.2，DBS3.3，PTC测量模式。</w:t>
            </w:r>
          </w:p>
          <w:p w14:paraId="62F2FE6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24.支持升级EEG监测参数，支持进行不少于4通道脑电的监测。</w:t>
            </w:r>
          </w:p>
          <w:p w14:paraId="3E46417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25.支持升级rSO2组织氧饱和度的监测，无创，连续，适用于成人、小儿和新生儿。</w:t>
            </w:r>
          </w:p>
          <w:p w14:paraId="40BD077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26.支持升级FloTrac监测功能模块，非漂浮导管热稀释法或无创阻抗法，可通过监测挠动脉压力提供连续心排量（CCO），每搏量变异（SVV），实时外周血管阻力（SVR）等监测参数，满足连续血流动力学监测需求。</w:t>
            </w:r>
          </w:p>
          <w:p w14:paraId="7E3BEEC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27.支持升级与呼吸机、输注泵，CRRT设备相连，实现床旁设备设备的信息在监护仪上显示、存储、记录、打印或者用于参与计算。</w:t>
            </w:r>
          </w:p>
          <w:p w14:paraId="30A24B4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28.大字体界面支持≥6个参数的设置和显示。</w:t>
            </w:r>
          </w:p>
          <w:p w14:paraId="7CE8257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29.具有图形化报警指示功能，看报警信息更容易。</w:t>
            </w:r>
          </w:p>
          <w:p w14:paraId="7AC0321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30.所有参数报警限提供一键自动设置。</w:t>
            </w:r>
          </w:p>
          <w:p w14:paraId="1A4B1D0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31.能够设置护理组，一个护理组能够设置6～12个病人，这些病人之间能够互相进行它床观察。</w:t>
            </w:r>
          </w:p>
          <w:p w14:paraId="5D46EC9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32.具备血液动力学，药物计算，氧合计算，通气计算和肾功能计算功能。</w:t>
            </w:r>
          </w:p>
          <w:p w14:paraId="722210A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33.≥120小时趋势表和趋势图回顾，≥1000条事件回顾，事件回顾时能够提供报警事件列表。能够根据时间、报警优先级、报警类型和参数组对事件进行筛选。具备≥48小时全息波形的存储与回顾功能。≥120小时ST片段回顾。</w:t>
            </w:r>
          </w:p>
          <w:p w14:paraId="41033C9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34.具有在线帮助功能，能够指导使用者掌握如何设置参数。</w:t>
            </w:r>
          </w:p>
          <w:p w14:paraId="6F2D058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35.具有高级参数指导功能，能够指导使用者掌握高级参数的使用方法。</w:t>
            </w:r>
          </w:p>
          <w:p w14:paraId="4FF4357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36.提供监护模式、待机模式、体外循环模式、插管模式，夜间模式、隐私模式、演示模式等工作模式。</w:t>
            </w:r>
          </w:p>
          <w:p w14:paraId="2870780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37.支持具有专业的血流动力学辅助应用，能够图形化显示监测参数，体现参数之间的关系，提供目标治疗决策建议，提供抬腿试验辅助工具，提供心功能图指示，提供蛛网图参数跟踪。</w:t>
            </w:r>
          </w:p>
          <w:p w14:paraId="02A32E7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38.提供心肌缺血评估工具，可以快速查看ST值的变化。</w:t>
            </w:r>
          </w:p>
          <w:p w14:paraId="2B40BDB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39.支持脓毒症筛查工具，以及满足2012 SSC指南和Sepsis3.0的治疗建议检查清单，并提供治疗建议。</w:t>
            </w:r>
          </w:p>
          <w:p w14:paraId="51D37B1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40.支持升级输注泵用药信息回顾工具，可同时间轴显示病人生命体征参数及用药信息回顾，呈现病人生命体征变化趋势与药物输注流速变化之间的关系。</w:t>
            </w:r>
          </w:p>
          <w:p w14:paraId="1F36EAC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41.具备趋势共存界面、呼吸氧合图界面，大字体显示界面，及标准显示界面等多种显示界面。</w:t>
            </w:r>
          </w:p>
          <w:p w14:paraId="11F6AE8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42.支持与除颤监护仪，遥测，生命体征监测仪、呼吸机、输注泵、超声混合联通至中心监护系统，实现护士站的集中管理。</w:t>
            </w:r>
          </w:p>
          <w:p w14:paraId="7FB1275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43.配置要求：</w:t>
            </w:r>
          </w:p>
          <w:p w14:paraId="3D8A52D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43.1主机1台。</w:t>
            </w:r>
          </w:p>
          <w:p w14:paraId="0DF6125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43.2转运模块1个。</w:t>
            </w:r>
          </w:p>
          <w:p w14:paraId="6364EFC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43.3三芯电源线1根。</w:t>
            </w:r>
          </w:p>
          <w:p w14:paraId="5A8729A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43.4 配备3／5导除颤型分体式主电缆组件1根。</w:t>
            </w:r>
          </w:p>
          <w:p w14:paraId="0A12130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43.5配备5导分体式导联线组件AHA按扣式1根。</w:t>
            </w:r>
          </w:p>
          <w:p w14:paraId="78C2FE5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43.6心电电极 1包。</w:t>
            </w:r>
          </w:p>
          <w:p w14:paraId="4C7E9CD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43.7配备7针血氧主电缆1根。</w:t>
            </w:r>
          </w:p>
          <w:p w14:paraId="385CF8E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43.8成人指套式血氧探头1根。</w:t>
            </w:r>
          </w:p>
          <w:p w14:paraId="15E5505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43.9无创血压导气管1根。</w:t>
            </w:r>
          </w:p>
          <w:p w14:paraId="1373DEE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43.10成人血压袖套1根。</w:t>
            </w:r>
          </w:p>
        </w:tc>
        <w:tc>
          <w:tcPr>
            <w:tcW w:w="1192" w:type="dxa"/>
            <w:tcBorders>
              <w:top w:val="single" w:color="auto" w:sz="4" w:space="0"/>
              <w:left w:val="nil"/>
              <w:bottom w:val="single" w:color="auto" w:sz="4" w:space="0"/>
              <w:right w:val="single" w:color="auto" w:sz="4" w:space="0"/>
            </w:tcBorders>
            <w:noWrap w:val="0"/>
            <w:vAlign w:val="center"/>
          </w:tcPr>
          <w:p w14:paraId="13F6D91E">
            <w:pPr>
              <w:adjustRightInd w:val="0"/>
              <w:snapToGrid w:val="0"/>
              <w:spacing w:line="360" w:lineRule="exact"/>
              <w:jc w:val="center"/>
              <w:rPr>
                <w:rFonts w:hint="eastAsia" w:ascii="仿宋" w:hAnsi="仿宋" w:eastAsia="仿宋" w:cs="Arial"/>
                <w:b/>
                <w:bCs/>
                <w:color w:val="000000"/>
                <w:kern w:val="0"/>
                <w:sz w:val="24"/>
                <w:lang w:val="en-US" w:eastAsia="zh-CN"/>
              </w:rPr>
            </w:pPr>
          </w:p>
        </w:tc>
      </w:tr>
      <w:tr w14:paraId="2A163E98">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FC5B70D">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eastAsia="zh-CN"/>
              </w:rPr>
              <w:t>（</w:t>
            </w:r>
            <w:r>
              <w:rPr>
                <w:rFonts w:hint="eastAsia" w:ascii="仿宋" w:hAnsi="仿宋" w:eastAsia="仿宋" w:cs="宋体"/>
                <w:b/>
                <w:bCs/>
                <w:sz w:val="28"/>
                <w:szCs w:val="28"/>
                <w:lang w:val="en-US" w:eastAsia="zh-CN"/>
              </w:rPr>
              <w:t>四</w:t>
            </w:r>
            <w:r>
              <w:rPr>
                <w:rFonts w:hint="eastAsia" w:ascii="仿宋" w:hAnsi="仿宋" w:eastAsia="仿宋" w:cs="宋体"/>
                <w:b/>
                <w:bCs/>
                <w:sz w:val="28"/>
                <w:szCs w:val="28"/>
                <w:lang w:eastAsia="zh-CN"/>
              </w:rPr>
              <w:t>）</w:t>
            </w:r>
          </w:p>
          <w:p w14:paraId="6C9F8D08">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负压吸引器</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66B1882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一、产品外观及性能要求：</w:t>
            </w:r>
          </w:p>
          <w:p w14:paraId="6217F41A">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1.抽气速率：≥25L/min</w:t>
            </w:r>
          </w:p>
          <w:p w14:paraId="02BBC32A">
            <w:pPr>
              <w:adjustRightInd w:val="0"/>
              <w:snapToGrid w:val="0"/>
              <w:spacing w:line="360" w:lineRule="exact"/>
              <w:jc w:val="left"/>
              <w:rPr>
                <w:rFonts w:hint="default" w:ascii="宋体" w:hAnsi="宋体" w:eastAsia="宋体" w:cs="Times New Roman"/>
                <w:szCs w:val="21"/>
                <w:lang w:val="en-US" w:eastAsia="zh"/>
              </w:rPr>
            </w:pPr>
            <w:r>
              <w:rPr>
                <w:rFonts w:hint="eastAsia" w:ascii="宋体" w:hAnsi="宋体" w:eastAsia="宋体" w:cs="Times New Roman"/>
                <w:szCs w:val="21"/>
                <w:lang w:val="en-US" w:eastAsia="zh"/>
              </w:rPr>
              <w:t>2.负压调节范围：</w:t>
            </w:r>
            <w:r>
              <w:rPr>
                <w:rFonts w:hint="eastAsia" w:ascii="宋体" w:hAnsi="宋体" w:eastAsia="宋体" w:cs="Times New Roman"/>
                <w:szCs w:val="21"/>
                <w:lang w:val="en-US" w:eastAsia="zh-CN"/>
              </w:rPr>
              <w:t>包括但不限于-100</w:t>
            </w:r>
            <w:r>
              <w:rPr>
                <w:rFonts w:hint="eastAsia" w:ascii="宋体" w:hAnsi="宋体" w:eastAsia="宋体" w:cs="Times New Roman"/>
                <w:szCs w:val="21"/>
                <w:lang w:val="en-US" w:eastAsia="zh"/>
              </w:rPr>
              <w:t>～</w:t>
            </w:r>
            <w:r>
              <w:rPr>
                <w:rFonts w:hint="eastAsia" w:ascii="宋体" w:hAnsi="宋体" w:eastAsia="宋体" w:cs="Times New Roman"/>
                <w:szCs w:val="21"/>
                <w:lang w:val="en-US" w:eastAsia="zh-CN"/>
              </w:rPr>
              <w:t>-525mmHg</w:t>
            </w:r>
          </w:p>
          <w:p w14:paraId="5430C906">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3.噪声：≤65dB</w:t>
            </w:r>
          </w:p>
          <w:p w14:paraId="50AE3D6C">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4.输入功率：150VA</w:t>
            </w:r>
          </w:p>
          <w:p w14:paraId="659245BA">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5.吸液瓶：1000ml</w:t>
            </w:r>
          </w:p>
          <w:p w14:paraId="2D717EEC">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6.工作制：间隙加载连续运行</w:t>
            </w:r>
          </w:p>
          <w:p w14:paraId="7D74125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二、技术要求：</w:t>
            </w:r>
          </w:p>
          <w:p w14:paraId="0885077C">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1无油泵，免维护，无油雾污染，泵体为单向式，无正压产生。</w:t>
            </w:r>
          </w:p>
          <w:p w14:paraId="3C164359">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★2.采用交流、外接直流电源（12V）和机内电池三种供电方式当电网或其原因造成停电时，交直流自动转换，不影响正常吸引，可连接车载电源使用。</w:t>
            </w:r>
          </w:p>
          <w:p w14:paraId="50E629CF">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3.内置锂电池供电，充足电的蓄电池工作时间约1小时左右。</w:t>
            </w:r>
          </w:p>
          <w:p w14:paraId="52D4021B">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4.具有充电溢满指示。充电溢满时，本机自动停止充电。</w:t>
            </w:r>
          </w:p>
          <w:p w14:paraId="2E38D38E">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5.溢流保护装置，防止液体进入泵体。</w:t>
            </w:r>
          </w:p>
          <w:p w14:paraId="6E698B59">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6.高分子吸引瓶，易消毒、清洗。</w:t>
            </w:r>
          </w:p>
          <w:p w14:paraId="45A4E5E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
              </w:rPr>
              <w:t>三</w:t>
            </w:r>
            <w:r>
              <w:rPr>
                <w:rFonts w:hint="eastAsia" w:ascii="宋体" w:hAnsi="宋体" w:eastAsia="宋体" w:cs="Times New Roman"/>
                <w:szCs w:val="21"/>
                <w:lang w:val="en-US" w:eastAsia="zh-CN"/>
              </w:rPr>
              <w:t>、配置：</w:t>
            </w:r>
          </w:p>
          <w:p w14:paraId="76AEB17C">
            <w:pPr>
              <w:adjustRightInd w:val="0"/>
              <w:snapToGrid w:val="0"/>
              <w:spacing w:line="360" w:lineRule="exact"/>
              <w:jc w:val="left"/>
              <w:rPr>
                <w:rFonts w:hint="eastAsia" w:ascii="宋体" w:hAnsi="宋体" w:eastAsia="宋体" w:cs="Times New Roman"/>
                <w:szCs w:val="21"/>
                <w:lang w:val="en-US" w:eastAsia="zh"/>
              </w:rPr>
            </w:pPr>
            <w:r>
              <w:rPr>
                <w:rFonts w:hint="eastAsia" w:ascii="宋体" w:hAnsi="宋体" w:eastAsia="宋体" w:cs="Times New Roman"/>
                <w:szCs w:val="21"/>
                <w:lang w:val="en-US" w:eastAsia="zh"/>
              </w:rPr>
              <w:t>一次性吸管     1根</w:t>
            </w:r>
          </w:p>
          <w:p w14:paraId="6DC0B27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
              </w:rPr>
              <w:t>吸引管           1根 </w:t>
            </w:r>
          </w:p>
        </w:tc>
        <w:tc>
          <w:tcPr>
            <w:tcW w:w="1192" w:type="dxa"/>
            <w:tcBorders>
              <w:top w:val="single" w:color="auto" w:sz="4" w:space="0"/>
              <w:left w:val="nil"/>
              <w:bottom w:val="single" w:color="auto" w:sz="4" w:space="0"/>
              <w:right w:val="single" w:color="auto" w:sz="4" w:space="0"/>
            </w:tcBorders>
            <w:noWrap w:val="0"/>
            <w:vAlign w:val="center"/>
          </w:tcPr>
          <w:p w14:paraId="679FB586">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5F67F0E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521D35">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w:t>
            </w:r>
          </w:p>
          <w:p w14:paraId="6A5EEA5C">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小型设备：（给氧设备、心肺复苏箱、血糖仪、脊椎固定板、颈托、铲式担架、夹板、常规急救物资）</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B756BF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1.给氧设备1套（包含 ：氧气瓶、氧气枕、一次性吸氧面罩、一次性鼻导管）</w:t>
            </w:r>
          </w:p>
          <w:p w14:paraId="7C26C82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2.心肺复苏箱1套（配备心肺复苏相关工具，用于心脏骤停患者抢救，包含 ：喉镜、一次性气管插管、一次性口咽通气管、一次性面罩、简易呼吸器）</w:t>
            </w:r>
          </w:p>
          <w:p w14:paraId="6DB5F6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3.血糖仪1个(快速检测糖尿病患者血糖水平)</w:t>
            </w:r>
          </w:p>
          <w:p w14:paraId="4770AD2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4.脊椎固定板1个(用于脊柱损伤患者转运，防止二次损伤)</w:t>
            </w:r>
          </w:p>
          <w:p w14:paraId="71A8B3E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5.颈托3个(不同尺寸，适配成人及儿童颈部固定.大中小各1个)</w:t>
            </w:r>
          </w:p>
          <w:p w14:paraId="2875F8F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6.铲式担架1个(用于创伤患者现场搬运，便于上下救护车)</w:t>
            </w:r>
          </w:p>
          <w:p w14:paraId="7D1483C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7.夹板3套(含上肢、下肢夹板，用于骨折固定)</w:t>
            </w:r>
          </w:p>
          <w:p w14:paraId="2D7BCED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8.常规急救物资5套(用于止血、包扎、分类区分患者病情轻重，优化救治顺序，包含：三角巾、绷带、止血带、检伤分类标示卡（牌）。)</w:t>
            </w:r>
          </w:p>
        </w:tc>
        <w:tc>
          <w:tcPr>
            <w:tcW w:w="1192" w:type="dxa"/>
            <w:tcBorders>
              <w:top w:val="single" w:color="auto" w:sz="4" w:space="0"/>
              <w:left w:val="nil"/>
              <w:bottom w:val="single" w:color="auto" w:sz="4" w:space="0"/>
              <w:right w:val="single" w:color="auto" w:sz="4" w:space="0"/>
            </w:tcBorders>
            <w:noWrap w:val="0"/>
            <w:vAlign w:val="center"/>
          </w:tcPr>
          <w:p w14:paraId="4838E550">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1批</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w:t>
            </w:r>
            <w:r>
              <w:rPr>
                <w:rFonts w:hint="eastAsia" w:ascii="宋体" w:hAnsi="宋体"/>
                <w:szCs w:val="21"/>
                <w:lang w:val="en-US" w:eastAsia="zh-CN"/>
              </w:rPr>
              <w:t>第1-4项</w:t>
            </w:r>
            <w:r>
              <w:rPr>
                <w:rFonts w:hint="eastAsia" w:ascii="宋体" w:hAnsi="宋体"/>
                <w:szCs w:val="21"/>
              </w:rPr>
              <w:t>免费保修期：3年</w:t>
            </w:r>
            <w:r>
              <w:rPr>
                <w:rFonts w:hint="eastAsia" w:ascii="宋体" w:hAnsi="宋体"/>
                <w:szCs w:val="21"/>
                <w:lang w:eastAsia="zh-CN"/>
              </w:rPr>
              <w:t>，</w:t>
            </w:r>
            <w:r>
              <w:rPr>
                <w:rFonts w:hint="eastAsia" w:ascii="宋体" w:hAnsi="宋体"/>
                <w:szCs w:val="21"/>
                <w:lang w:val="en-US" w:eastAsia="zh-CN"/>
              </w:rPr>
              <w:t>第5项</w:t>
            </w:r>
            <w:r>
              <w:rPr>
                <w:rFonts w:hint="eastAsia" w:ascii="宋体" w:hAnsi="宋体"/>
                <w:szCs w:val="21"/>
              </w:rPr>
              <w:t>免费保修期：</w:t>
            </w:r>
            <w:r>
              <w:rPr>
                <w:rFonts w:hint="eastAsia" w:ascii="宋体" w:hAnsi="宋体"/>
                <w:szCs w:val="21"/>
                <w:lang w:val="en-US" w:eastAsia="zh-CN"/>
              </w:rPr>
              <w:t>2</w:t>
            </w:r>
            <w:r>
              <w:rPr>
                <w:rFonts w:hint="eastAsia" w:ascii="宋体" w:hAnsi="宋体"/>
                <w:szCs w:val="21"/>
              </w:rPr>
              <w:t>年</w:t>
            </w:r>
            <w:r>
              <w:rPr>
                <w:rFonts w:hint="eastAsia" w:ascii="宋体" w:hAnsi="宋体"/>
                <w:szCs w:val="21"/>
              </w:rPr>
              <w:t>（自验收合格之日起计算）。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bookmarkStart w:id="0" w:name="_GoBack"/>
            <w:bookmarkEnd w:id="0"/>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cs="宋体"/>
                <w:b/>
                <w:bCs/>
                <w:kern w:val="0"/>
                <w:lang w:eastAsia="zh-CN"/>
              </w:rPr>
            </w:pPr>
            <w:r>
              <w:rPr>
                <w:rFonts w:hint="eastAsia" w:ascii="宋体" w:hAnsi="宋体" w:eastAsia="宋体" w:cs="宋体"/>
                <w:b/>
                <w:bCs/>
                <w:kern w:val="0"/>
                <w:lang w:val="en-US" w:eastAsia="zh-CN"/>
              </w:rPr>
              <w:t>心电图机</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6582D688">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12C2953"/>
    <w:rsid w:val="08C74EF4"/>
    <w:rsid w:val="09334FA6"/>
    <w:rsid w:val="0B7D69F7"/>
    <w:rsid w:val="0F0C451E"/>
    <w:rsid w:val="1B3209BB"/>
    <w:rsid w:val="1BC83BE6"/>
    <w:rsid w:val="1D357C84"/>
    <w:rsid w:val="1F344F7D"/>
    <w:rsid w:val="20F01FCD"/>
    <w:rsid w:val="228A52D3"/>
    <w:rsid w:val="2F957AD6"/>
    <w:rsid w:val="459E49A6"/>
    <w:rsid w:val="63AE518E"/>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Calibri" w:hAnsi="宋体" w:eastAsia="宋体"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正文"/>
    <w:basedOn w:val="1"/>
    <w:qFormat/>
    <w:uiPriority w:val="0"/>
    <w:pPr>
      <w:ind w:firstLine="482"/>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2055</Words>
  <Characters>2201</Characters>
  <Lines>0</Lines>
  <Paragraphs>0</Paragraphs>
  <TotalTime>1</TotalTime>
  <ScaleCrop>false</ScaleCrop>
  <LinksUpToDate>false</LinksUpToDate>
  <CharactersWithSpaces>2201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2025-10-10T10:05:52Z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