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14C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8</w:t>
      </w:r>
      <w:bookmarkStart w:id="0" w:name="_GoBack"/>
      <w:bookmarkEnd w:id="0"/>
      <w:r>
        <w:rPr>
          <w:rFonts w:hint="eastAsia" w:ascii="方正小标宋简体" w:hAnsi="方正小标宋简体" w:eastAsia="方正小标宋简体" w:cs="方正小标宋简体"/>
          <w:sz w:val="36"/>
          <w:szCs w:val="36"/>
          <w:lang w:val="en-US" w:eastAsia="zh-CN"/>
        </w:rPr>
        <w:t>.采购需求</w:t>
      </w:r>
    </w:p>
    <w:tbl>
      <w:tblPr>
        <w:tblStyle w:val="4"/>
        <w:tblpPr w:leftFromText="180" w:rightFromText="180" w:vertAnchor="text" w:horzAnchor="page" w:tblpX="1680" w:tblpY="435"/>
        <w:tblOverlap w:val="never"/>
        <w:tblW w:w="8897" w:type="dxa"/>
        <w:tblInd w:w="0" w:type="dxa"/>
        <w:tblLayout w:type="autofit"/>
        <w:tblCellMar>
          <w:top w:w="0" w:type="dxa"/>
          <w:left w:w="108" w:type="dxa"/>
          <w:bottom w:w="0" w:type="dxa"/>
          <w:right w:w="108" w:type="dxa"/>
        </w:tblCellMar>
      </w:tblPr>
      <w:tblGrid>
        <w:gridCol w:w="1242"/>
        <w:gridCol w:w="69"/>
        <w:gridCol w:w="6394"/>
        <w:gridCol w:w="1192"/>
      </w:tblGrid>
      <w:tr w14:paraId="6E8C5FB0">
        <w:tblPrEx>
          <w:tblCellMar>
            <w:top w:w="0" w:type="dxa"/>
            <w:left w:w="108" w:type="dxa"/>
            <w:bottom w:w="0" w:type="dxa"/>
            <w:right w:w="108" w:type="dxa"/>
          </w:tblCellMar>
        </w:tblPrEx>
        <w:trPr>
          <w:trHeight w:val="492"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593F1A75">
            <w:pPr>
              <w:widowControl/>
              <w:adjustRightInd w:val="0"/>
              <w:snapToGrid w:val="0"/>
              <w:spacing w:line="360" w:lineRule="exact"/>
              <w:rPr>
                <w:rFonts w:hint="eastAsia" w:ascii="宋体" w:hAnsi="宋体" w:cs="宋体"/>
                <w:b/>
                <w:bCs/>
                <w:kern w:val="0"/>
                <w:szCs w:val="21"/>
              </w:rPr>
            </w:pPr>
            <w:r>
              <w:rPr>
                <w:rFonts w:hint="eastAsia" w:ascii="宋体" w:hAnsi="宋体" w:cs="宋体"/>
                <w:b/>
                <w:bCs/>
                <w:kern w:val="0"/>
                <w:szCs w:val="21"/>
              </w:rPr>
              <w:t>一、采购内容及技术需求</w:t>
            </w:r>
          </w:p>
        </w:tc>
      </w:tr>
      <w:tr w14:paraId="4856AD0E">
        <w:tblPrEx>
          <w:tblCellMar>
            <w:top w:w="0" w:type="dxa"/>
            <w:left w:w="108" w:type="dxa"/>
            <w:bottom w:w="0" w:type="dxa"/>
            <w:right w:w="108" w:type="dxa"/>
          </w:tblCellMar>
        </w:tblPrEx>
        <w:trPr>
          <w:trHeight w:val="492"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522EE3">
            <w:pPr>
              <w:adjustRightInd w:val="0"/>
              <w:snapToGrid w:val="0"/>
              <w:spacing w:line="360" w:lineRule="exact"/>
              <w:jc w:val="center"/>
              <w:rPr>
                <w:rFonts w:ascii="宋体" w:hAnsi="宋体" w:cs="宋体"/>
                <w:b/>
                <w:bCs/>
                <w:kern w:val="0"/>
                <w:szCs w:val="21"/>
              </w:rPr>
            </w:pPr>
            <w:r>
              <w:rPr>
                <w:rFonts w:ascii="宋体" w:hAnsi="宋体" w:cs="宋体"/>
                <w:b/>
                <w:bCs/>
                <w:kern w:val="0"/>
                <w:szCs w:val="21"/>
              </w:rPr>
              <w:t>名称</w:t>
            </w:r>
          </w:p>
        </w:tc>
        <w:tc>
          <w:tcPr>
            <w:tcW w:w="6463" w:type="dxa"/>
            <w:gridSpan w:val="2"/>
            <w:tcBorders>
              <w:top w:val="single" w:color="auto" w:sz="4" w:space="0"/>
              <w:left w:val="nil"/>
              <w:bottom w:val="single" w:color="auto" w:sz="4" w:space="0"/>
              <w:right w:val="single" w:color="auto" w:sz="4" w:space="0"/>
            </w:tcBorders>
            <w:noWrap w:val="0"/>
            <w:vAlign w:val="center"/>
          </w:tcPr>
          <w:p w14:paraId="103951B8">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详细技术及配置要求，实质性要求，必须满足的条款标注</w:t>
            </w:r>
            <w:r>
              <w:rPr>
                <w:rFonts w:hint="eastAsia" w:ascii="宋体" w:hAnsi="宋体" w:cs="宋体"/>
                <w:szCs w:val="21"/>
              </w:rPr>
              <w:t>★</w:t>
            </w:r>
          </w:p>
        </w:tc>
        <w:tc>
          <w:tcPr>
            <w:tcW w:w="1192" w:type="dxa"/>
            <w:tcBorders>
              <w:top w:val="single" w:color="auto" w:sz="4" w:space="0"/>
              <w:left w:val="nil"/>
              <w:bottom w:val="single" w:color="auto" w:sz="4" w:space="0"/>
              <w:right w:val="single" w:color="auto" w:sz="4" w:space="0"/>
            </w:tcBorders>
            <w:noWrap w:val="0"/>
            <w:vAlign w:val="center"/>
          </w:tcPr>
          <w:p w14:paraId="524506ED">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数量</w:t>
            </w:r>
          </w:p>
        </w:tc>
      </w:tr>
      <w:tr w14:paraId="791EA2B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7218655">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（一）</w:t>
            </w:r>
          </w:p>
          <w:p w14:paraId="6DD1B34F">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val="en-US" w:eastAsia="zh-CN"/>
              </w:rPr>
              <w:t>电动起立床训练</w:t>
            </w:r>
          </w:p>
        </w:tc>
        <w:tc>
          <w:tcPr>
            <w:tcW w:w="6463" w:type="dxa"/>
            <w:gridSpan w:val="2"/>
            <w:tcBorders>
              <w:top w:val="single" w:color="auto" w:sz="4" w:space="0"/>
              <w:left w:val="nil"/>
              <w:bottom w:val="single" w:color="auto" w:sz="4" w:space="0"/>
              <w:right w:val="single" w:color="auto" w:sz="4" w:space="0"/>
            </w:tcBorders>
            <w:noWrap w:val="0"/>
            <w:vAlign w:val="center"/>
          </w:tcPr>
          <w:p w14:paraId="16A0673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技术参数</w:t>
            </w:r>
          </w:p>
          <w:p w14:paraId="16567A4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1、电源：a.c.220V。频率：50Hz。</w:t>
            </w:r>
          </w:p>
          <w:p w14:paraId="2048E7D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2、额定输入功率：120VA。</w:t>
            </w:r>
          </w:p>
          <w:p w14:paraId="532AE8C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3、控制方式：手柄点动控制。</w:t>
            </w:r>
          </w:p>
          <w:p w14:paraId="1EC91CF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4、床面离地高度：550mm，允差±50mm。</w:t>
            </w:r>
          </w:p>
          <w:p w14:paraId="1C5BAB0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5、外形尺寸（长宽高）：2100mm×780mm×840mm，允差±50mm。</w:t>
            </w:r>
          </w:p>
          <w:p w14:paraId="637723A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6、桌面尺寸（长宽）：700×500mm，允差±20mm。</w:t>
            </w:r>
          </w:p>
          <w:p w14:paraId="2410D35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7、床面直立角度：0°～90°可调（允差±5°）。</w:t>
            </w:r>
          </w:p>
          <w:p w14:paraId="351B262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8、脚踏板：上下调整角度：背屈0°～20°，跖屈0°～30°（允差±3°）。内外调整角度：内翻0°～30°，外翻0°～30°（允差±3°）。载重125kg持续时间1小时不变形，允差±10kg。</w:t>
            </w:r>
          </w:p>
          <w:p w14:paraId="25F1E8F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9、组成：床架、床面、扶手桌面、固定带、脚踏板、手控装置组成。</w:t>
            </w:r>
          </w:p>
          <w:p w14:paraId="3CCB25D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10、床面额定载荷：135kg，允差±10kg。</w:t>
            </w:r>
          </w:p>
          <w:p w14:paraId="57C7E81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rPr>
              <w:t>★</w:t>
            </w:r>
            <w:r>
              <w:rPr>
                <w:rFonts w:hint="eastAsia" w:ascii="宋体" w:hAnsi="宋体" w:eastAsia="宋体" w:cs="Times New Roman"/>
                <w:szCs w:val="21"/>
                <w:lang w:val="en-US" w:eastAsia="zh-CN"/>
              </w:rPr>
              <w:t>11、配备4个脚轮通过脚踏四联动装置锁定，压下脚踏四联动装置床面上升，四个脚轮着地，升起脚踏四联动装置床面下降，四个脚轮升起锁止。</w:t>
            </w:r>
          </w:p>
          <w:p w14:paraId="4766164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12、配备支腿调节地脚，方便对床体进行调整。</w:t>
            </w:r>
          </w:p>
          <w:p w14:paraId="5A075914">
            <w:pPr>
              <w:adjustRightInd w:val="0"/>
              <w:snapToGrid w:val="0"/>
              <w:spacing w:line="360" w:lineRule="exact"/>
              <w:jc w:val="left"/>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13、电动推杆最大推力：≥8000N。</w:t>
            </w:r>
          </w:p>
        </w:tc>
        <w:tc>
          <w:tcPr>
            <w:tcW w:w="1192" w:type="dxa"/>
            <w:tcBorders>
              <w:top w:val="single" w:color="auto" w:sz="4" w:space="0"/>
              <w:left w:val="nil"/>
              <w:bottom w:val="single" w:color="auto" w:sz="4" w:space="0"/>
              <w:right w:val="single" w:color="auto" w:sz="4" w:space="0"/>
            </w:tcBorders>
            <w:noWrap w:val="0"/>
            <w:vAlign w:val="center"/>
          </w:tcPr>
          <w:p w14:paraId="2D465F0B">
            <w:pPr>
              <w:adjustRightInd w:val="0"/>
              <w:snapToGrid w:val="0"/>
              <w:spacing w:line="360" w:lineRule="exact"/>
              <w:jc w:val="center"/>
              <w:rPr>
                <w:rFonts w:hint="eastAsia" w:ascii="仿宋" w:hAnsi="仿宋" w:eastAsia="仿宋" w:cs="Arial"/>
                <w:b/>
                <w:bCs/>
                <w:color w:val="000000"/>
                <w:kern w:val="0"/>
                <w:sz w:val="24"/>
                <w:lang w:eastAsia="zh-CN"/>
              </w:rPr>
            </w:pPr>
            <w:r>
              <w:rPr>
                <w:rFonts w:hint="eastAsia" w:ascii="仿宋" w:hAnsi="仿宋" w:eastAsia="仿宋" w:cs="Arial"/>
                <w:b/>
                <w:bCs/>
                <w:color w:val="000000"/>
                <w:kern w:val="0"/>
                <w:sz w:val="24"/>
              </w:rPr>
              <w:t>1</w:t>
            </w:r>
            <w:r>
              <w:rPr>
                <w:rFonts w:hint="eastAsia" w:ascii="仿宋" w:hAnsi="仿宋" w:eastAsia="仿宋" w:cs="Arial"/>
                <w:b/>
                <w:bCs/>
                <w:color w:val="000000"/>
                <w:kern w:val="0"/>
                <w:sz w:val="24"/>
                <w:lang w:val="en-US" w:eastAsia="zh-CN"/>
              </w:rPr>
              <w:t>台</w:t>
            </w:r>
          </w:p>
        </w:tc>
      </w:tr>
      <w:tr w14:paraId="6B062896">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CEE29A">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（三）</w:t>
            </w:r>
          </w:p>
          <w:p w14:paraId="38D2A884">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lang w:eastAsia="zh-CN"/>
              </w:rPr>
              <w:t>多关节主被动训练仪</w:t>
            </w:r>
          </w:p>
        </w:tc>
        <w:tc>
          <w:tcPr>
            <w:tcW w:w="6463" w:type="dxa"/>
            <w:gridSpan w:val="2"/>
            <w:tcBorders>
              <w:top w:val="single" w:color="auto" w:sz="4" w:space="0"/>
              <w:left w:val="nil"/>
              <w:bottom w:val="single" w:color="auto" w:sz="4" w:space="0"/>
              <w:right w:val="single" w:color="auto" w:sz="4" w:space="0"/>
            </w:tcBorders>
            <w:noWrap w:val="0"/>
            <w:vAlign w:val="center"/>
          </w:tcPr>
          <w:p w14:paraId="15B7420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技术参数</w:t>
            </w:r>
          </w:p>
          <w:p w14:paraId="41C2F19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1、具有≥5种训练模式：主动训练，被动训练，主被动训练、助力训练、等速训练。</w:t>
            </w:r>
          </w:p>
          <w:p w14:paraId="27D7AC2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2、具有≥4种训练方式：上肢水平训练、上肢垂直训练、下肢训练、上下肢协同训练。</w:t>
            </w:r>
          </w:p>
          <w:p w14:paraId="3CC136B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rPr>
              <w:t>★</w:t>
            </w:r>
            <w:r>
              <w:rPr>
                <w:rFonts w:hint="eastAsia" w:ascii="宋体" w:hAnsi="宋体" w:eastAsia="宋体" w:cs="Times New Roman"/>
                <w:szCs w:val="21"/>
                <w:lang w:val="en-US" w:eastAsia="zh-CN"/>
              </w:rPr>
              <w:t>3、显示屏：≥21.5英寸彩色智能触摸屏。</w:t>
            </w:r>
          </w:p>
          <w:p w14:paraId="42658E8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4、上肢训练部件调节</w:t>
            </w:r>
          </w:p>
          <w:p w14:paraId="2F6E24B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4.1、水平旋转：上肢臂可水平旋转180°，允差±10%。</w:t>
            </w:r>
          </w:p>
          <w:p w14:paraId="3C75CAA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rPr>
              <w:t>★</w:t>
            </w:r>
            <w:r>
              <w:rPr>
                <w:rFonts w:hint="eastAsia" w:ascii="宋体" w:hAnsi="宋体" w:eastAsia="宋体" w:cs="Times New Roman"/>
                <w:szCs w:val="21"/>
                <w:lang w:val="en-US" w:eastAsia="zh-CN"/>
              </w:rPr>
              <w:t>4.2、轴向旋转：训练部分可轴向旋转+45°、+90°、0°、-45°、-90°，允差±10%，支持上肢多角度训练，包括垂直训练、水平训练、倾斜训练。</w:t>
            </w:r>
          </w:p>
          <w:p w14:paraId="1F99BBB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4.3、前后调节范围：上肢臂可前后调节0～150mm，允差±20%。</w:t>
            </w:r>
          </w:p>
          <w:p w14:paraId="1BA8720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rPr>
              <w:t>★</w:t>
            </w:r>
            <w:r>
              <w:rPr>
                <w:rFonts w:hint="eastAsia" w:ascii="宋体" w:hAnsi="宋体" w:eastAsia="宋体" w:cs="Times New Roman"/>
                <w:szCs w:val="21"/>
                <w:lang w:val="en-US" w:eastAsia="zh-CN"/>
              </w:rPr>
              <w:t>5、高度电动可调，调节范围：0～150mm，允差±5%。</w:t>
            </w:r>
          </w:p>
          <w:p w14:paraId="4C95BA3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6、训练时间可调，调节范围：1min～120min，允差±5%。</w:t>
            </w:r>
          </w:p>
          <w:p w14:paraId="1DBEF14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7、设备阻力：阻力1～20档可调，步进1档。</w:t>
            </w:r>
          </w:p>
          <w:p w14:paraId="164D5A5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8、训练过程中显示的数据包括运动时间、运动阻力、运动速度、对称性、训练模式及痉挛显示。</w:t>
            </w:r>
          </w:p>
          <w:p w14:paraId="3B7C104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9、设备智能检测患者肢体用力情况，并根据其用力程度，自动切换为主动模式或被动模式。</w:t>
            </w:r>
          </w:p>
          <w:p w14:paraId="2E589B8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10、训练结束后显示锻炼时间、运动距离、痉挛次数、主被动时间占比、左右平衡比例等信息。</w:t>
            </w:r>
          </w:p>
          <w:p w14:paraId="4EE163D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11、安全保护措施：具有手动急停、痉挛保护和超速报警功能。</w:t>
            </w:r>
          </w:p>
          <w:p w14:paraId="3841967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12、痉挛控制功能：可开可关，开启后，设备可智能识别痉挛，识别出痉挛后自动反转运动方向缓解痉挛，避免运动过程中出现不必要运动损伤。</w:t>
            </w:r>
          </w:p>
          <w:p w14:paraId="7A8011D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13、痉挛灵敏度：低，中，高三档可调。</w:t>
            </w:r>
          </w:p>
          <w:p w14:paraId="6277FDE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14、训练配件：上肢训练手柄、手臂支托可快速更换，下肢护腿板高度可根据患者需求进行调节。</w:t>
            </w:r>
          </w:p>
          <w:p w14:paraId="0D9326C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15、情景互动游戏：具备多种互动游戏，提高患者训练乐趣。</w:t>
            </w:r>
          </w:p>
          <w:p w14:paraId="0F44F32B">
            <w:pPr>
              <w:adjustRightInd w:val="0"/>
              <w:snapToGrid w:val="0"/>
              <w:spacing w:line="360" w:lineRule="exact"/>
              <w:jc w:val="left"/>
              <w:rPr>
                <w:rFonts w:hint="eastAsia" w:ascii="宋体" w:hAnsi="宋体" w:eastAsia="宋体" w:cs="Times New Roman"/>
                <w:szCs w:val="21"/>
              </w:rPr>
            </w:pPr>
            <w:r>
              <w:rPr>
                <w:rFonts w:hint="eastAsia" w:ascii="宋体" w:hAnsi="宋体" w:eastAsia="宋体" w:cs="Times New Roman"/>
                <w:szCs w:val="21"/>
                <w:lang w:val="en-US" w:eastAsia="zh-CN"/>
              </w:rPr>
              <w:t>16、具有训练方案、病例档案存储查询管理功能。可利用U盘进行训练方案、病例档案管理，联机打印训练结果。</w:t>
            </w:r>
          </w:p>
        </w:tc>
        <w:tc>
          <w:tcPr>
            <w:tcW w:w="1192" w:type="dxa"/>
            <w:tcBorders>
              <w:top w:val="single" w:color="auto" w:sz="4" w:space="0"/>
              <w:left w:val="nil"/>
              <w:bottom w:val="single" w:color="auto" w:sz="4" w:space="0"/>
              <w:right w:val="single" w:color="auto" w:sz="4" w:space="0"/>
            </w:tcBorders>
            <w:noWrap w:val="0"/>
            <w:vAlign w:val="center"/>
          </w:tcPr>
          <w:p w14:paraId="79564687">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64347D00">
        <w:tblPrEx>
          <w:tblCellMar>
            <w:top w:w="0" w:type="dxa"/>
            <w:left w:w="108" w:type="dxa"/>
            <w:bottom w:w="0" w:type="dxa"/>
            <w:right w:w="108" w:type="dxa"/>
          </w:tblCellMar>
        </w:tblPrEx>
        <w:trPr>
          <w:trHeight w:val="42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7034EAA2">
            <w:pPr>
              <w:adjustRightInd w:val="0"/>
              <w:snapToGrid w:val="0"/>
              <w:spacing w:line="360" w:lineRule="exact"/>
              <w:jc w:val="left"/>
              <w:rPr>
                <w:rFonts w:hint="eastAsia" w:ascii="宋体" w:hAnsi="宋体"/>
                <w:szCs w:val="21"/>
              </w:rPr>
            </w:pPr>
            <w:r>
              <w:rPr>
                <w:rFonts w:hint="eastAsia" w:ascii="宋体" w:hAnsi="宋体"/>
                <w:szCs w:val="21"/>
              </w:rPr>
              <w:t>★</w:t>
            </w:r>
            <w:r>
              <w:rPr>
                <w:rFonts w:hint="eastAsia" w:ascii="宋体" w:hAnsi="宋体"/>
                <w:b/>
                <w:bCs/>
                <w:szCs w:val="21"/>
              </w:rPr>
              <w:t>二、商务要求</w:t>
            </w:r>
          </w:p>
        </w:tc>
      </w:tr>
      <w:tr w14:paraId="74ADEB25">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5F00790B">
            <w:pPr>
              <w:adjustRightInd w:val="0"/>
              <w:snapToGrid w:val="0"/>
              <w:spacing w:line="360" w:lineRule="exact"/>
              <w:jc w:val="left"/>
              <w:rPr>
                <w:rFonts w:hint="eastAsia" w:ascii="宋体" w:hAnsi="宋体"/>
                <w:szCs w:val="21"/>
              </w:rPr>
            </w:pPr>
            <w:r>
              <w:rPr>
                <w:rFonts w:hint="eastAsia" w:ascii="宋体" w:hAnsi="宋体"/>
                <w:b/>
                <w:bCs/>
                <w:szCs w:val="21"/>
              </w:rPr>
              <w:t>（一）售后服务要求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top"/>
          </w:tcPr>
          <w:p w14:paraId="261D61F0">
            <w:pPr>
              <w:adjustRightInd w:val="0"/>
              <w:snapToGrid w:val="0"/>
              <w:spacing w:line="360" w:lineRule="exact"/>
              <w:jc w:val="left"/>
              <w:rPr>
                <w:rFonts w:hint="eastAsia" w:ascii="宋体" w:hAnsi="宋体"/>
                <w:szCs w:val="21"/>
              </w:rPr>
            </w:pPr>
            <w:r>
              <w:rPr>
                <w:rFonts w:hint="eastAsia" w:ascii="宋体" w:hAnsi="宋体"/>
                <w:szCs w:val="21"/>
              </w:rPr>
              <w:t>1.免费保修期要求：按国家有关产品“三包”规定执行“三包”，免费保修期：3年（自验收合格之日起计算）。</w:t>
            </w:r>
          </w:p>
          <w:p w14:paraId="64C8607B">
            <w:pPr>
              <w:adjustRightInd w:val="0"/>
              <w:snapToGrid w:val="0"/>
              <w:spacing w:line="360" w:lineRule="exact"/>
              <w:jc w:val="left"/>
              <w:rPr>
                <w:rFonts w:hint="eastAsia" w:ascii="宋体" w:hAnsi="宋体"/>
                <w:szCs w:val="21"/>
              </w:rPr>
            </w:pPr>
            <w:r>
              <w:rPr>
                <w:rFonts w:hint="eastAsia" w:ascii="宋体" w:hAnsi="宋体"/>
                <w:szCs w:val="21"/>
              </w:rPr>
              <w:t>2.招标范围内的货物送货上门，装卸、安装调试合格，提供技术服务及技术培训，保证采购人操作人员熟练操作设备。</w:t>
            </w:r>
          </w:p>
          <w:p w14:paraId="5B5BF004">
            <w:pPr>
              <w:adjustRightInd w:val="0"/>
              <w:snapToGrid w:val="0"/>
              <w:spacing w:line="360" w:lineRule="exact"/>
              <w:jc w:val="left"/>
              <w:rPr>
                <w:rFonts w:hint="eastAsia" w:ascii="宋体" w:hAnsi="宋体"/>
                <w:szCs w:val="21"/>
              </w:rPr>
            </w:pPr>
            <w:r>
              <w:rPr>
                <w:rFonts w:hint="eastAsia" w:ascii="宋体" w:hAnsi="宋体"/>
                <w:szCs w:val="21"/>
              </w:rPr>
              <w:t>3.免费保修期内上门提供维护服务，出现故障时，8小时内到达现场，24小时内解决故障。</w:t>
            </w:r>
          </w:p>
        </w:tc>
      </w:tr>
      <w:tr w14:paraId="19941D8A">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9B5F218">
            <w:pPr>
              <w:adjustRightInd w:val="0"/>
              <w:snapToGrid w:val="0"/>
              <w:spacing w:line="360" w:lineRule="exact"/>
              <w:jc w:val="left"/>
              <w:rPr>
                <w:rFonts w:hint="eastAsia" w:ascii="宋体" w:hAnsi="宋体" w:cs="宋体"/>
                <w:b/>
                <w:bCs/>
                <w:kern w:val="0"/>
              </w:rPr>
            </w:pPr>
            <w:r>
              <w:rPr>
                <w:rFonts w:hint="eastAsia" w:ascii="宋体" w:hAnsi="宋体" w:cs="宋体"/>
                <w:b/>
                <w:bCs/>
                <w:kern w:val="0"/>
              </w:rPr>
              <w:t>（二）核心产品</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4BC878B0">
            <w:pPr>
              <w:adjustRightInd w:val="0"/>
              <w:snapToGrid w:val="0"/>
              <w:spacing w:line="360" w:lineRule="exact"/>
              <w:jc w:val="left"/>
              <w:rPr>
                <w:rFonts w:hint="eastAsia" w:ascii="宋体" w:hAnsi="宋体" w:eastAsia="宋体" w:cs="宋体"/>
                <w:b/>
                <w:bCs/>
                <w:kern w:val="0"/>
                <w:lang w:eastAsia="zh-CN"/>
              </w:rPr>
            </w:pPr>
            <w:r>
              <w:rPr>
                <w:rFonts w:hint="eastAsia" w:ascii="宋体" w:hAnsi="宋体" w:eastAsia="宋体" w:cs="宋体"/>
                <w:b/>
                <w:bCs/>
                <w:kern w:val="0"/>
                <w:lang w:val="en-US" w:eastAsia="zh-CN"/>
              </w:rPr>
              <w:t>多关节主被动训练仪</w:t>
            </w:r>
          </w:p>
        </w:tc>
      </w:tr>
      <w:tr w14:paraId="236DA622">
        <w:tblPrEx>
          <w:tblCellMar>
            <w:top w:w="0" w:type="dxa"/>
            <w:left w:w="108" w:type="dxa"/>
            <w:bottom w:w="0" w:type="dxa"/>
            <w:right w:w="108" w:type="dxa"/>
          </w:tblCellMar>
        </w:tblPrEx>
        <w:trPr>
          <w:trHeight w:val="635"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AB9015A">
            <w:pPr>
              <w:adjustRightInd w:val="0"/>
              <w:snapToGrid w:val="0"/>
              <w:spacing w:line="360" w:lineRule="exact"/>
              <w:jc w:val="left"/>
              <w:rPr>
                <w:rFonts w:hint="eastAsia" w:ascii="宋体" w:hAnsi="宋体"/>
                <w:szCs w:val="21"/>
              </w:rPr>
            </w:pPr>
            <w:r>
              <w:rPr>
                <w:rFonts w:hint="eastAsia" w:ascii="宋体" w:hAnsi="宋体"/>
                <w:b/>
                <w:bCs/>
                <w:szCs w:val="21"/>
              </w:rPr>
              <w:t>（三）交货期及地点</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546DE1BA">
            <w:pPr>
              <w:adjustRightInd w:val="0"/>
              <w:snapToGrid w:val="0"/>
              <w:spacing w:line="360" w:lineRule="exact"/>
              <w:jc w:val="left"/>
              <w:rPr>
                <w:rFonts w:hint="eastAsia" w:ascii="宋体" w:hAnsi="宋体"/>
                <w:szCs w:val="21"/>
              </w:rPr>
            </w:pPr>
            <w:r>
              <w:rPr>
                <w:rFonts w:hint="eastAsia" w:ascii="宋体" w:hAnsi="宋体"/>
                <w:szCs w:val="21"/>
              </w:rPr>
              <w:t>1.交货期：自签订合同之日起30个日历日内交货并安装调试合格交付使用。</w:t>
            </w:r>
          </w:p>
          <w:p w14:paraId="636418C7">
            <w:pPr>
              <w:adjustRightInd w:val="0"/>
              <w:snapToGrid w:val="0"/>
              <w:spacing w:line="360" w:lineRule="exact"/>
              <w:jc w:val="left"/>
              <w:rPr>
                <w:rFonts w:hint="eastAsia" w:ascii="宋体" w:hAnsi="宋体"/>
                <w:szCs w:val="21"/>
              </w:rPr>
            </w:pPr>
            <w:r>
              <w:rPr>
                <w:rFonts w:hint="eastAsia" w:ascii="宋体" w:hAnsi="宋体"/>
                <w:szCs w:val="21"/>
              </w:rPr>
              <w:t>2.交货地点：广西桂林市招标人指定地点。</w:t>
            </w:r>
          </w:p>
        </w:tc>
      </w:tr>
      <w:tr w14:paraId="7C01284A">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341C02F1">
            <w:pPr>
              <w:adjustRightInd w:val="0"/>
              <w:snapToGrid w:val="0"/>
              <w:spacing w:line="360" w:lineRule="exact"/>
              <w:jc w:val="center"/>
              <w:rPr>
                <w:rFonts w:ascii="宋体" w:hAnsi="宋体" w:cs="宋体"/>
                <w:szCs w:val="21"/>
              </w:rPr>
            </w:pPr>
            <w:r>
              <w:rPr>
                <w:rFonts w:hint="eastAsia" w:ascii="宋体" w:hAnsi="宋体" w:cs="宋体"/>
                <w:b/>
                <w:bCs/>
                <w:szCs w:val="21"/>
              </w:rPr>
              <w:t>（四）付款方式</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87DCD88">
            <w:pPr>
              <w:adjustRightInd w:val="0"/>
              <w:snapToGrid w:val="0"/>
              <w:spacing w:line="360" w:lineRule="exact"/>
              <w:rPr>
                <w:rFonts w:hint="eastAsia"/>
                <w:szCs w:val="21"/>
              </w:rPr>
            </w:pPr>
            <w:r>
              <w:rPr>
                <w:rFonts w:hint="eastAsia" w:ascii="宋体" w:hAnsi="宋体" w:cs="宋体"/>
                <w:szCs w:val="21"/>
              </w:rPr>
              <w:t>合同签订且验收合格后三个月内首付合同价款的60%；设备运行3个月后支付合同价款的30%；剩余合同价款的10%于验收合格一年后付清（不计利息）。</w:t>
            </w:r>
          </w:p>
        </w:tc>
      </w:tr>
      <w:tr w14:paraId="73372C4D">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D4C09BC">
            <w:pPr>
              <w:adjustRightInd w:val="0"/>
              <w:snapToGrid w:val="0"/>
              <w:spacing w:line="360" w:lineRule="exact"/>
              <w:jc w:val="center"/>
              <w:rPr>
                <w:rFonts w:ascii="宋体" w:hAnsi="宋体"/>
                <w:szCs w:val="21"/>
              </w:rPr>
            </w:pPr>
            <w:r>
              <w:rPr>
                <w:rFonts w:hint="eastAsia" w:ascii="宋体" w:hAnsi="宋体"/>
                <w:b/>
                <w:bCs/>
                <w:szCs w:val="21"/>
              </w:rPr>
              <w:t>（五）验收要求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CD2ABCA">
            <w:pPr>
              <w:adjustRightInd w:val="0"/>
              <w:snapToGrid w:val="0"/>
              <w:spacing w:line="360" w:lineRule="exact"/>
              <w:rPr>
                <w:rFonts w:hint="eastAsia" w:ascii="宋体" w:hAnsi="宋体"/>
                <w:szCs w:val="21"/>
              </w:rPr>
            </w:pPr>
            <w:r>
              <w:rPr>
                <w:rFonts w:hint="eastAsia" w:ascii="宋体" w:hAnsi="宋体"/>
              </w:rPr>
              <w:t>1.中标人提供的产品必须</w:t>
            </w:r>
            <w:r>
              <w:rPr>
                <w:rFonts w:hint="eastAsia" w:ascii="宋体" w:hAnsi="宋体"/>
                <w:szCs w:val="21"/>
              </w:rPr>
              <w:t>符合</w:t>
            </w:r>
            <w:r>
              <w:rPr>
                <w:rFonts w:hint="eastAsia" w:ascii="宋体" w:hAnsi="宋体"/>
              </w:rPr>
              <w:t>国家、行业强制执行的相关质量标准要求以及</w:t>
            </w:r>
            <w:r>
              <w:rPr>
                <w:rFonts w:hint="eastAsia" w:ascii="宋体" w:hAnsi="宋体"/>
                <w:szCs w:val="21"/>
              </w:rPr>
              <w:t>产品制造厂家合格产品的出厂质量标准。</w:t>
            </w:r>
          </w:p>
          <w:p w14:paraId="4EF4F53E">
            <w:pPr>
              <w:adjustRightInd w:val="0"/>
              <w:snapToGrid w:val="0"/>
              <w:spacing w:line="360" w:lineRule="exact"/>
              <w:rPr>
                <w:rFonts w:hint="eastAsia" w:ascii="宋体" w:hAnsi="宋体"/>
              </w:rPr>
            </w:pPr>
            <w:r>
              <w:rPr>
                <w:rFonts w:hint="eastAsia" w:ascii="宋体" w:hAnsi="宋体"/>
              </w:rPr>
              <w:t>2.设备需全新、完好、无破损，产品到货后，招标人现场根据招标文件要求、投标文件承诺以及</w:t>
            </w:r>
            <w:r>
              <w:rPr>
                <w:rFonts w:hint="eastAsia" w:ascii="宋体" w:hAnsi="宋体"/>
                <w:szCs w:val="21"/>
              </w:rPr>
              <w:t>国家相关标准、厂方标准进行验收</w:t>
            </w:r>
            <w:r>
              <w:rPr>
                <w:rFonts w:hint="eastAsia" w:ascii="宋体" w:hAnsi="宋体"/>
              </w:rPr>
              <w:t>，必要时，招标人有权邀请国家质量监督检验部门或国家认可的检测机构参与共同验收。如产品不满足招标文件要求、中标人投标承诺或国家、行业强制执行的相关质量标准要求以及</w:t>
            </w:r>
            <w:r>
              <w:rPr>
                <w:rFonts w:hint="eastAsia" w:ascii="宋体" w:hAnsi="宋体"/>
                <w:szCs w:val="21"/>
              </w:rPr>
              <w:t>产品制造厂家合格产品的出厂质量标准</w:t>
            </w:r>
            <w:r>
              <w:rPr>
                <w:rFonts w:hint="eastAsia" w:ascii="宋体" w:hAnsi="宋体"/>
              </w:rPr>
              <w:t>，招标人有权终止合同执行并全部退货，由此造成招标人的经济损失由中标人承担全部赔偿责任。</w:t>
            </w:r>
          </w:p>
          <w:p w14:paraId="2773674D">
            <w:pPr>
              <w:adjustRightInd w:val="0"/>
              <w:snapToGrid w:val="0"/>
              <w:spacing w:line="360" w:lineRule="exact"/>
              <w:rPr>
                <w:rFonts w:ascii="宋体" w:hAnsi="宋体"/>
              </w:rPr>
            </w:pPr>
            <w:r>
              <w:rPr>
                <w:rFonts w:hint="eastAsia" w:ascii="宋体" w:hAnsi="宋体"/>
                <w:spacing w:val="-2"/>
                <w:szCs w:val="21"/>
              </w:rPr>
              <w:t>3.中标人</w:t>
            </w:r>
            <w:r>
              <w:rPr>
                <w:rFonts w:hint="eastAsia" w:ascii="宋体" w:hAnsi="宋体"/>
              </w:rPr>
              <w:t>必须于供货时向招标人提供所投医疗器械产品由行政主管部门核准资格文件、产品注册时的检测检验报告书，产品彩页（或参数说明书），产品白皮书（如有）等资料，以便核实相关技术参数，否则不予验收。</w:t>
            </w:r>
          </w:p>
        </w:tc>
      </w:tr>
      <w:tr w14:paraId="7F035DA4">
        <w:tblPrEx>
          <w:tblCellMar>
            <w:top w:w="0" w:type="dxa"/>
            <w:left w:w="108" w:type="dxa"/>
            <w:bottom w:w="0" w:type="dxa"/>
            <w:right w:w="108" w:type="dxa"/>
          </w:tblCellMar>
        </w:tblPrEx>
        <w:trPr>
          <w:trHeight w:val="207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4BBB6894">
            <w:pPr>
              <w:adjustRightInd w:val="0"/>
              <w:snapToGrid w:val="0"/>
              <w:spacing w:line="360" w:lineRule="exact"/>
              <w:jc w:val="center"/>
              <w:textAlignment w:val="center"/>
              <w:rPr>
                <w:rFonts w:ascii="宋体" w:hAnsi="宋体"/>
                <w:b/>
                <w:szCs w:val="21"/>
              </w:rPr>
            </w:pPr>
            <w:r>
              <w:rPr>
                <w:rFonts w:hint="eastAsia" w:ascii="宋体" w:hAnsi="宋体"/>
                <w:b/>
                <w:szCs w:val="21"/>
              </w:rPr>
              <w:t>三、其他要求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0B8EC3BB">
            <w:pPr>
              <w:adjustRightInd w:val="0"/>
              <w:snapToGrid w:val="0"/>
              <w:spacing w:line="360" w:lineRule="exact"/>
              <w:textAlignment w:val="center"/>
              <w:rPr>
                <w:rFonts w:hint="eastAsia" w:ascii="宋体" w:hAnsi="宋体"/>
                <w:b/>
                <w:szCs w:val="21"/>
              </w:rPr>
            </w:pPr>
            <w:r>
              <w:rPr>
                <w:rFonts w:hint="eastAsia" w:ascii="宋体" w:hAnsi="宋体"/>
                <w:szCs w:val="21"/>
              </w:rPr>
              <w:t>1.</w:t>
            </w:r>
            <w:r>
              <w:rPr>
                <w:rFonts w:hint="eastAsia" w:ascii="宋体" w:hAnsi="宋体" w:cs="宋体"/>
                <w:szCs w:val="21"/>
              </w:rPr>
              <w:t>报价供应商根据本项目采购需求及自身情况，可于报价文件中提供相应的售后服务方案，包含但不限于：①故障出现解决方案；②免费技术培训方案；③免费保修期外维修方案；④其它优惠方案等。</w:t>
            </w:r>
          </w:p>
          <w:p w14:paraId="0A58C310">
            <w:pPr>
              <w:adjustRightInd w:val="0"/>
              <w:snapToGrid w:val="0"/>
              <w:spacing w:line="360" w:lineRule="exact"/>
              <w:rPr>
                <w:rFonts w:ascii="宋体" w:hAnsi="宋体"/>
                <w:b/>
                <w:szCs w:val="21"/>
              </w:rPr>
            </w:pPr>
            <w:r>
              <w:rPr>
                <w:rFonts w:hint="eastAsia" w:ascii="宋体" w:hAnsi="宋体"/>
                <w:bCs/>
                <w:szCs w:val="21"/>
              </w:rPr>
              <w:t>2.报价供应商于报价文件中必须提供所投医疗设备相应完整有效的《医疗器械产品注册证》复印件，否则，按响应无效处理。</w:t>
            </w:r>
          </w:p>
        </w:tc>
      </w:tr>
      <w:tr w14:paraId="74AD6D2F">
        <w:tblPrEx>
          <w:tblCellMar>
            <w:top w:w="0" w:type="dxa"/>
            <w:left w:w="108" w:type="dxa"/>
            <w:bottom w:w="0" w:type="dxa"/>
            <w:right w:w="108" w:type="dxa"/>
          </w:tblCellMar>
        </w:tblPrEx>
        <w:trPr>
          <w:trHeight w:val="207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093D2889">
            <w:pPr>
              <w:adjustRightInd w:val="0"/>
              <w:snapToGrid w:val="0"/>
              <w:spacing w:line="360" w:lineRule="exact"/>
              <w:rPr>
                <w:rFonts w:ascii="宋体" w:hAnsi="宋体"/>
                <w:b/>
                <w:szCs w:val="21"/>
              </w:rPr>
            </w:pPr>
            <w:r>
              <w:rPr>
                <w:rFonts w:hint="eastAsia" w:ascii="宋体" w:hAnsi="宋体"/>
                <w:b/>
                <w:szCs w:val="21"/>
              </w:rPr>
              <w:t>注：</w:t>
            </w:r>
          </w:p>
          <w:p w14:paraId="50563F4F">
            <w:pPr>
              <w:adjustRightInd w:val="0"/>
              <w:snapToGrid w:val="0"/>
              <w:spacing w:line="360" w:lineRule="exact"/>
              <w:rPr>
                <w:rFonts w:ascii="宋体" w:hAnsi="宋体"/>
                <w:b/>
                <w:szCs w:val="21"/>
              </w:rPr>
            </w:pPr>
            <w:r>
              <w:rPr>
                <w:rFonts w:hint="eastAsia" w:ascii="宋体" w:hAnsi="宋体"/>
                <w:b/>
                <w:szCs w:val="21"/>
              </w:rPr>
              <w:t>1.本项目“采购需求”中标注“</w:t>
            </w:r>
            <w:r>
              <w:rPr>
                <w:rFonts w:hint="eastAsia" w:ascii="仿宋" w:hAnsi="仿宋" w:eastAsia="仿宋" w:cs="仿宋"/>
                <w:kern w:val="0"/>
                <w:sz w:val="24"/>
              </w:rPr>
              <w:t>★</w:t>
            </w:r>
            <w:r>
              <w:rPr>
                <w:rFonts w:hint="eastAsia" w:ascii="宋体" w:hAnsi="宋体"/>
                <w:b/>
                <w:szCs w:val="21"/>
              </w:rPr>
              <w:t>”条款为实质性要求，若有一项负偏离，按响应无效处理。</w:t>
            </w:r>
          </w:p>
          <w:p w14:paraId="1735A442">
            <w:pPr>
              <w:adjustRightInd w:val="0"/>
              <w:snapToGrid w:val="0"/>
              <w:spacing w:line="360" w:lineRule="exact"/>
              <w:rPr>
                <w:rFonts w:hint="eastAsia" w:ascii="宋体" w:hAnsi="宋体"/>
                <w:b/>
                <w:szCs w:val="21"/>
              </w:rPr>
            </w:pPr>
            <w:r>
              <w:rPr>
                <w:rFonts w:hint="eastAsia" w:ascii="宋体" w:hAnsi="宋体"/>
                <w:b/>
                <w:szCs w:val="21"/>
              </w:rPr>
              <w:t>2.本项目“</w:t>
            </w:r>
            <w:r>
              <w:rPr>
                <w:rFonts w:hint="eastAsia" w:ascii="宋体" w:hAnsi="宋体" w:cs="宋体"/>
                <w:b/>
                <w:bCs/>
                <w:kern w:val="0"/>
                <w:szCs w:val="21"/>
              </w:rPr>
              <w:t>技术参数要求</w:t>
            </w:r>
            <w:r>
              <w:rPr>
                <w:rFonts w:hint="eastAsia" w:ascii="宋体" w:hAnsi="宋体"/>
                <w:b/>
                <w:szCs w:val="21"/>
              </w:rPr>
              <w:t>”中未标注“</w:t>
            </w:r>
            <w:r>
              <w:rPr>
                <w:rFonts w:hint="eastAsia" w:ascii="仿宋" w:hAnsi="仿宋" w:eastAsia="仿宋" w:cs="仿宋"/>
                <w:kern w:val="0"/>
                <w:sz w:val="24"/>
              </w:rPr>
              <w:t>★</w:t>
            </w:r>
            <w:r>
              <w:rPr>
                <w:rFonts w:hint="eastAsia" w:ascii="宋体" w:hAnsi="宋体"/>
                <w:b/>
                <w:szCs w:val="21"/>
              </w:rPr>
              <w:t>”条款</w:t>
            </w:r>
            <w:r>
              <w:rPr>
                <w:rFonts w:hint="eastAsia" w:ascii="宋体" w:hAnsi="宋体"/>
                <w:b/>
                <w:kern w:val="0"/>
                <w:szCs w:val="21"/>
              </w:rPr>
              <w:t>发生负偏离条款≥6项的，</w:t>
            </w:r>
            <w:r>
              <w:rPr>
                <w:rFonts w:hint="eastAsia" w:ascii="宋体" w:hAnsi="宋体"/>
                <w:b/>
                <w:szCs w:val="21"/>
              </w:rPr>
              <w:t>按响应无效处理。</w:t>
            </w:r>
          </w:p>
          <w:p w14:paraId="4122CAF2">
            <w:pPr>
              <w:adjustRightInd w:val="0"/>
              <w:snapToGrid w:val="0"/>
              <w:spacing w:line="360" w:lineRule="exact"/>
              <w:rPr>
                <w:rFonts w:hint="eastAsia" w:ascii="宋体" w:hAnsi="宋体"/>
                <w:bCs/>
                <w:szCs w:val="21"/>
              </w:rPr>
            </w:pPr>
            <w:r>
              <w:rPr>
                <w:rFonts w:hint="eastAsia" w:ascii="宋体" w:hAnsi="宋体"/>
                <w:b/>
                <w:color w:val="FF0000"/>
                <w:szCs w:val="21"/>
              </w:rPr>
              <w:t>3.技术指标有优于的，供应商须在响应文件中提供所投产品的有资质的第三方检测机构出具的检测报告复印件或产品说明书作为佐证，以上材料需加盖</w:t>
            </w:r>
            <w:r>
              <w:rPr>
                <w:rFonts w:hint="eastAsia" w:ascii="宋体" w:hAnsi="宋体"/>
                <w:b/>
                <w:color w:val="FF0000"/>
                <w:szCs w:val="21"/>
                <w:lang w:val="en-US" w:eastAsia="zh-CN"/>
              </w:rPr>
              <w:t>厂家及</w:t>
            </w:r>
            <w:r>
              <w:rPr>
                <w:rFonts w:hint="eastAsia" w:ascii="宋体" w:hAnsi="宋体"/>
                <w:b/>
                <w:color w:val="FF0000"/>
                <w:szCs w:val="21"/>
              </w:rPr>
              <w:t>供应商公章，否则我院有权不接受其优于。</w:t>
            </w:r>
          </w:p>
        </w:tc>
      </w:tr>
    </w:tbl>
    <w:p w14:paraId="38CADD73">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873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86C8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86C8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D"/>
    <w:rsid w:val="012C2953"/>
    <w:rsid w:val="08C74EF4"/>
    <w:rsid w:val="0B7D69F7"/>
    <w:rsid w:val="0F0C451E"/>
    <w:rsid w:val="1B3209BB"/>
    <w:rsid w:val="1BC83BE6"/>
    <w:rsid w:val="1D357C84"/>
    <w:rsid w:val="1F344F7D"/>
    <w:rsid w:val="20F01FCD"/>
    <w:rsid w:val="228A52D3"/>
    <w:rsid w:val="2F957AD6"/>
    <w:rsid w:val="459E49A6"/>
    <w:rsid w:val="62B2546E"/>
    <w:rsid w:val="63AE518E"/>
    <w:rsid w:val="69116A79"/>
    <w:rsid w:val="7B4F5735"/>
    <w:rsid w:val="7EC6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2055</Words>
  <Characters>2201</Characters>
  <Lines>0</Lines>
  <Paragraphs>0</Paragraphs>
  <TotalTime>0</TotalTime>
  <ScaleCrop>false</ScaleCrop>
  <LinksUpToDate>false</LinksUpToDate>
  <CharactersWithSpaces>2201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2025-02-12T09:18:00Z</dcterms:created>
  <dc:creator>Administrator</dc:creator>
  <cp:lastModifiedBy>夜夜无声。</cp:lastModifiedBy>
  <dcterms:modified xsi:type="dcterms:W3CDTF">2025-10-15T10:21:42Z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2CD27A0949BB4247B362414443DF5152_12</vt:lpwstr>
  </property>
</Properties>
</file>